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зеркало в ванную.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2400 до 3000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текст для коммерческой страницы сайта простым языком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https://rosestar.ru/category/zerkala-v-vannuju/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Текст обязательно должен быть структурированным, развернуто отвечающим на запросы пользователей. Обязательно используйте списки и подзаголовки.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Текстом вы должны мотивировать пользователя стать нашим клиентом. Убедите его в том, что он нашел то, что искал: надежный магазин, которому можно доверять и сделать заказ.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О ЧЕМ ПИСАТЬ: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Расскажите о том, что мы предлагаем купить на этой странице, какие товары, каких брендов, почему стоит их выбирать, как сделать заказ и т. д. А также укажите, что мы осуществляем доставку по Москве и всей России.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информация, которая ему необходима.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купить зеркало в ванную (1)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зеркало в ванную комнату (1)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купить зеркало в ванную комнату (1)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зеркала (10)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зеркальную (1)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ванной (3)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цена (7)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купить (1)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москве (4)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osestar.ru/category/zerkala-v-vannuj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