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Тема статьи: купить зеркало в спальню.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Объем текста: от 2500 до 3300 (без пробелов).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ЗАДАЧА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Написать текст для коммерческой страницы сайта простым языком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https://rosestar.ru/category/zerkala-v-spalnyu/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Текст обязательно должен быть структурированным, развернуто отвечающим на запросы пользователей. Обязательно используйте списки и подзаголовки.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Текстом вы должны мотивировать пользователя стать нашим клиентом. Убедите его в том, что он нашел то, что искал: надежный магазин, которому можно доверять и сделать заказ.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О ЧЕМ ПИСАТЬ: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Расскажите о том, что мы предлагаем купить на этой странице, какие товары, каких брендов, почему стоит их выбирать, как сделать заказ и т. д. А также укажите, что мы осуществляем доставку по Москве и всей России.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МЕТА-ТЕГИ: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Тайтл (70-100 знаков): напишите качественный, привлекательный тайтл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Дескрипшен (до 200 знаков):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Дескрипшен должен быть максимально информативным, так как он может попасть в сниппет, задача: показать пользователю, что в статье есть вся информация, которая ему необходима.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купить зеркало в спальню (1)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купить зеркало в спальню в москве (1)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зеркала (6)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спальню (3)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магазине (1)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покупка (1)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купить (6)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москве (2)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osestar.ru/category/zerkala-v-spalny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