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зеркала в ванную с подсветкой.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2200 до 2600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текст для коммерческой страницы сайта простым языком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https://rosestar.ru/category/zerkala-v-vannuyu-s-podsvetkoj/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 обязательно должен быть структурированным, развернуто отвечающим на запросы пользователей. Обязательно используйте списки и подзаголовки.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Текстом вы должны мотивировать пользователя стать нашим клиентом. Убедите его в том, что он нашел то, что искал: надежный магазин, которому можно доверять и сделать заказ.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 ЧЕМ ПИСАТЬ: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Расскажите о том, что мы предлагаем купить на этой странице, какие товары, каких брендов, почему стоит их выбирать, как сделать заказ и т. д. А также укажите, что мы осуществляем доставку по Москве и всей России.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зеркало в ванную с подсветкой (1)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купить зеркало с подсветкой в ванную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зеркало с подсветкой в ванную комнату (1)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зеркала (11)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зеркальные (1)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цена (2)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ванной (4)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комнату (1)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подсветкой (9)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купить (1)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заказ (1)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москве (6)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стоимости (1)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osestar.ru/category/zerkala-v-vannuyu-s-podsvetko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